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CD" w:rsidRPr="00497BCD" w:rsidRDefault="003B6864" w:rsidP="002902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864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«Детский сад </w:t>
      </w:r>
      <w:r>
        <w:rPr>
          <w:rFonts w:ascii="Times New Roman" w:hAnsi="Times New Roman" w:cs="Times New Roman"/>
          <w:b/>
          <w:sz w:val="28"/>
          <w:szCs w:val="28"/>
        </w:rPr>
        <w:t>«Лидер</w:t>
      </w:r>
      <w:r w:rsidRPr="003B6864">
        <w:rPr>
          <w:rFonts w:ascii="Times New Roman" w:hAnsi="Times New Roman" w:cs="Times New Roman"/>
          <w:b/>
          <w:sz w:val="28"/>
          <w:szCs w:val="28"/>
        </w:rPr>
        <w:t>»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864">
        <w:rPr>
          <w:rFonts w:ascii="Times New Roman" w:hAnsi="Times New Roman" w:cs="Times New Roman"/>
          <w:b/>
          <w:sz w:val="28"/>
          <w:szCs w:val="28"/>
        </w:rPr>
        <w:t>Перми</w:t>
      </w:r>
      <w:r w:rsidR="002902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497BCD" w:rsidRPr="00497BCD">
        <w:rPr>
          <w:rFonts w:ascii="Times New Roman" w:hAnsi="Times New Roman" w:cs="Times New Roman"/>
          <w:b/>
          <w:sz w:val="28"/>
          <w:szCs w:val="28"/>
        </w:rPr>
        <w:t>Номинация «Эффективная практика работы с одаренными детьми»</w:t>
      </w:r>
      <w:bookmarkStart w:id="0" w:name="_GoBack"/>
      <w:bookmarkEnd w:id="0"/>
    </w:p>
    <w:p w:rsidR="0066158C" w:rsidRPr="003B027F" w:rsidRDefault="003B027F" w:rsidP="0066158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27F">
        <w:rPr>
          <w:rFonts w:ascii="Times New Roman" w:hAnsi="Times New Roman" w:cs="Times New Roman"/>
          <w:sz w:val="28"/>
          <w:szCs w:val="28"/>
        </w:rPr>
        <w:t>Экономическое воспитание является одним из разделов дошкольной педагогики и практики работы дошкольных образовательных организаций. Традиционно оно рассматривается как специально организованный процесс, формирующий бережное отношение к окружающему миру ценностей. В соответствии с его содержанием необходимо научить детей уважительно относиться к людям, которые трудятся и честно зарабатывают деньги; дети должны понимать и ценить окружающий мир предметов как результат труда, на элементарном уровне освоить понятия «труд — товар — деньги».</w:t>
      </w:r>
      <w:r w:rsidRPr="003B027F">
        <w:rPr>
          <w:rFonts w:ascii="Times New Roman" w:hAnsi="Times New Roman" w:cs="Times New Roman"/>
          <w:sz w:val="28"/>
          <w:szCs w:val="28"/>
        </w:rPr>
        <w:t xml:space="preserve"> </w:t>
      </w:r>
      <w:r w:rsidRPr="003B027F">
        <w:rPr>
          <w:rFonts w:ascii="Times New Roman" w:hAnsi="Times New Roman" w:cs="Times New Roman"/>
          <w:sz w:val="28"/>
          <w:szCs w:val="28"/>
        </w:rPr>
        <w:t>Экономическое воспитание необходимо начинать со старшего дошкольного возраста, так как социальный и экономический эффект от повышения финансовой грамотности проявляется постепенно</w:t>
      </w:r>
      <w:bookmarkStart w:id="1" w:name="_Toc85026140"/>
      <w:bookmarkStart w:id="2" w:name="_Toc85031385"/>
      <w:bookmarkStart w:id="3" w:name="_Toc85707997"/>
      <w:r w:rsidR="00237A1F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bookmarkStart w:id="4" w:name="_Toc85026141"/>
      <w:bookmarkStart w:id="5" w:name="_Toc85031386"/>
      <w:bookmarkStart w:id="6" w:name="_Toc85707998"/>
      <w:bookmarkEnd w:id="1"/>
      <w:bookmarkEnd w:id="2"/>
      <w:bookmarkEnd w:id="3"/>
    </w:p>
    <w:p w:rsidR="003B027F" w:rsidRPr="003B027F" w:rsidRDefault="003B027F" w:rsidP="00237A1F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организационно-методические указания практической работы по формированию основ экономической грамотности детей</w:t>
      </w:r>
      <w:bookmarkEnd w:id="4"/>
      <w:bookmarkEnd w:id="5"/>
      <w:r w:rsidRPr="003B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применением компьютерной игры</w:t>
      </w:r>
      <w:bookmarkEnd w:id="6"/>
    </w:p>
    <w:p w:rsidR="003B027F" w:rsidRPr="003B027F" w:rsidRDefault="003B027F" w:rsidP="003B027F">
      <w:pPr>
        <w:numPr>
          <w:ilvl w:val="0"/>
          <w:numId w:val="4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Подготовительный этап. </w:t>
      </w:r>
      <w:r w:rsidRPr="003B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подготовительном этапе происходит знакомство детей с правилами поведения в компьютерном классе и безопасной работы на компьютере; формируются начальные навыки работы за компьютером; актуализируется интерес детей к компьютерной игре с экономическим содержанием и желание успешного ее прохождения.</w:t>
      </w:r>
    </w:p>
    <w:p w:rsidR="003B027F" w:rsidRPr="003B027F" w:rsidRDefault="003B027F" w:rsidP="00237A1F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идет погружение ребенка в сюжет занятия, подготовка к работе с компьютерной игрой через беседы, игры; создается определенная предметно–ориентированная игровая среда, аналогичная компьютерной игре, стимулирующая воображение ребенка, побуждающая его к активной деятельности, помогающая понять и осуществить задание на компьютере. </w:t>
      </w:r>
      <w:r w:rsidR="0023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2. </w:t>
      </w:r>
      <w:r w:rsidRPr="003B0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Обучающий этап</w:t>
      </w:r>
      <w:r w:rsidRPr="003B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Проведение игры, в результате которой должна быть успешно решена задача: овладение основами экономической грамотности, обогащение знаний детей элементами экономической культуры; соблюдение правил игры; формирование осознанного отношения к достижению результата игры, успешного ее прохождения, становления личностной значимости выигрыша; овладение способом управления компьютерной игрой. Используется несколько способов «погружения» ребенка в компьютерную игру: проводится последовательное </w:t>
      </w:r>
      <w:proofErr w:type="gramStart"/>
      <w:r w:rsidRPr="003B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</w:t>
      </w:r>
      <w:proofErr w:type="gramEnd"/>
      <w:r w:rsidRPr="003B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назначения каждой клавиши, ориентируясь на приобретенные ранее ребенком навыки работы с компьютером. </w:t>
      </w:r>
    </w:p>
    <w:p w:rsidR="003B027F" w:rsidRPr="003B027F" w:rsidRDefault="003B027F" w:rsidP="003B027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«Тропинка в экономику» в процессе прохождения серий и заданий нет проигравших участников, что создает положительную атмосферу в процессе игровой деятельности. Ребята, согласно своим психолого-физиологическим способностям будут осваивать серии компьютерной игры в комфортном им темпе.</w:t>
      </w:r>
    </w:p>
    <w:p w:rsidR="003B027F" w:rsidRPr="003B027F" w:rsidRDefault="003B027F" w:rsidP="003B027F">
      <w:pPr>
        <w:numPr>
          <w:ilvl w:val="0"/>
          <w:numId w:val="4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27F">
        <w:rPr>
          <w:rFonts w:ascii="Times New Roman" w:hAnsi="Times New Roman" w:cs="Times New Roman"/>
          <w:i/>
          <w:sz w:val="28"/>
          <w:szCs w:val="28"/>
        </w:rPr>
        <w:t>Самостоятельный этап.</w:t>
      </w:r>
      <w:r w:rsidRPr="003B027F">
        <w:rPr>
          <w:rFonts w:ascii="Times New Roman" w:hAnsi="Times New Roman" w:cs="Times New Roman"/>
          <w:sz w:val="28"/>
          <w:szCs w:val="28"/>
        </w:rPr>
        <w:t xml:space="preserve"> Ребенку предоставляется возможность самостоятельно разобраться со способом управления и выполнением заданий в каждой серии компьютерной игры. Работа педагога заключалась в напоминании правил игры, комментариях по ходу игры, оказание помощи в трудных ситуациях, наблюдение за игровой деятельностью детей, анализом и оценкой действий. Перед </w:t>
      </w:r>
      <w:r w:rsidRPr="003B027F">
        <w:rPr>
          <w:rFonts w:ascii="Times New Roman" w:hAnsi="Times New Roman" w:cs="Times New Roman"/>
          <w:sz w:val="28"/>
          <w:szCs w:val="28"/>
        </w:rPr>
        <w:lastRenderedPageBreak/>
        <w:t xml:space="preserve">началом игры проводилась беседа, в процессе которой, дети самостоятельно вспоминали правила работы в компьютерном классе, правила игры. Проводилось погружение в тему серий компьютерной игры, по ее завершению дети делились в беседе знаниями, впечатлениями и проблемными вопросами, приобретёнными по ходу игры. </w:t>
      </w:r>
    </w:p>
    <w:p w:rsidR="003B027F" w:rsidRPr="003B027F" w:rsidRDefault="003B027F" w:rsidP="003B027F">
      <w:pPr>
        <w:numPr>
          <w:ilvl w:val="0"/>
          <w:numId w:val="4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Завершающий (рефлексивный) этап.</w:t>
      </w:r>
      <w:r w:rsidRPr="003B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 освоения материала. Анализ хода и результатов игры с детьми и их родителями, </w:t>
      </w:r>
      <w:r w:rsidRPr="003B027F">
        <w:rPr>
          <w:rFonts w:ascii="Times New Roman" w:hAnsi="Times New Roman" w:cs="Times New Roman"/>
          <w:sz w:val="28"/>
          <w:szCs w:val="28"/>
        </w:rPr>
        <w:t>делается оценка выполнения и закрепления в памяти ребенка необходимых для условий действий, понятий и смысловых структур и правил прохождения заданий в компьютерной игре</w:t>
      </w:r>
      <w:r w:rsidRPr="003B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Самостоятельная оценка ребенком своих действий в ходе игры и достигнутого результата, что позволит ему в дальнейшем корректировать поведение в игре и в деятельности в целом. По завершению </w:t>
      </w:r>
      <w:r w:rsidRPr="003B027F">
        <w:rPr>
          <w:rFonts w:ascii="Times New Roman" w:hAnsi="Times New Roman" w:cs="Times New Roman"/>
          <w:sz w:val="28"/>
          <w:szCs w:val="28"/>
        </w:rPr>
        <w:t>занятия для снятия зрительного напряжения (проводится гимнастика для глаз), для снятия мышечного напряжения (</w:t>
      </w:r>
      <w:proofErr w:type="spellStart"/>
      <w:r w:rsidRPr="003B027F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3B027F">
        <w:rPr>
          <w:rFonts w:ascii="Times New Roman" w:hAnsi="Times New Roman" w:cs="Times New Roman"/>
          <w:sz w:val="28"/>
          <w:szCs w:val="28"/>
        </w:rPr>
        <w:t>, комплекс физических упражнений, расслабление под музыку и др.).</w:t>
      </w:r>
    </w:p>
    <w:p w:rsidR="003B027F" w:rsidRPr="003B027F" w:rsidRDefault="003B027F" w:rsidP="003B027F">
      <w:pPr>
        <w:keepNext/>
        <w:keepLines/>
        <w:spacing w:before="200" w:after="0" w:line="240" w:lineRule="auto"/>
        <w:ind w:left="86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85707999"/>
      <w:r w:rsidRPr="003B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применения компьютерной игры</w:t>
      </w:r>
      <w:bookmarkEnd w:id="7"/>
    </w:p>
    <w:p w:rsidR="003B027F" w:rsidRPr="003B027F" w:rsidRDefault="003B027F" w:rsidP="003B02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эффективности </w:t>
      </w:r>
      <w:proofErr w:type="gramStart"/>
      <w:r w:rsidRPr="003B0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 формирования основ экономической грамотности детей</w:t>
      </w:r>
      <w:proofErr w:type="gramEnd"/>
      <w:r w:rsidRPr="003B0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посредством компьютерных игр можно выделить следующие условия:</w:t>
      </w:r>
    </w:p>
    <w:p w:rsidR="003B027F" w:rsidRPr="003B027F" w:rsidRDefault="003B027F" w:rsidP="003B027F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воспитателей к работе по экономическому воспитанию детей посредством компьютерной игры (анкетирование, беседа, инструктаж и др.)</w:t>
      </w:r>
    </w:p>
    <w:p w:rsidR="003B027F" w:rsidRPr="003B027F" w:rsidRDefault="003B027F" w:rsidP="003B027F">
      <w:pPr>
        <w:widowControl w:val="0"/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родителей в процесс экономического воспитания детей. Работа с родителями </w:t>
      </w:r>
      <w:r w:rsidRPr="003B0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заключалась в </w:t>
      </w:r>
      <w:r w:rsidRPr="003B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разъяснении необходимости знакомства детей с миром экономических отношений, начиная со старшего дошкольного возраста (анкетирование, беседа и др.) </w:t>
      </w:r>
    </w:p>
    <w:p w:rsidR="003B027F" w:rsidRPr="003B027F" w:rsidRDefault="003B027F" w:rsidP="003B027F">
      <w:pPr>
        <w:widowControl w:val="0"/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27F">
        <w:rPr>
          <w:rFonts w:ascii="Times New Roman" w:eastAsia="Calibri" w:hAnsi="Times New Roman" w:cs="Times New Roman"/>
          <w:sz w:val="28"/>
          <w:szCs w:val="28"/>
        </w:rPr>
        <w:t xml:space="preserve">Содержательное наполнение процесса взаимодействия педагога с детьми элементами экономической и нравственно-этической культуры, отражающих трудовые, нравственные, экономические ценности (трудолюбие, бережливость, рациональность и др.); </w:t>
      </w:r>
    </w:p>
    <w:p w:rsidR="003B027F" w:rsidRPr="003B027F" w:rsidRDefault="003B027F" w:rsidP="003B027F">
      <w:pPr>
        <w:widowControl w:val="0"/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B027F">
        <w:rPr>
          <w:rFonts w:ascii="Times New Roman" w:eastAsia="Calibri" w:hAnsi="Times New Roman" w:cs="Times New Roman"/>
          <w:sz w:val="28"/>
          <w:szCs w:val="28"/>
        </w:rPr>
        <w:t xml:space="preserve">Организацию разных видов детской деятельности, способствующих становлению всех сфер экономической грамотности как интегративного личностного образования (когнитивной, эмоционально-чувственной, поведенческой); </w:t>
      </w:r>
    </w:p>
    <w:p w:rsidR="003B027F" w:rsidRPr="003B027F" w:rsidRDefault="003B027F" w:rsidP="003B027F">
      <w:pPr>
        <w:widowControl w:val="0"/>
        <w:numPr>
          <w:ilvl w:val="0"/>
          <w:numId w:val="3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27F">
        <w:rPr>
          <w:rFonts w:ascii="Times New Roman" w:eastAsia="Calibri" w:hAnsi="Times New Roman" w:cs="Times New Roman"/>
          <w:sz w:val="28"/>
          <w:szCs w:val="28"/>
        </w:rPr>
        <w:t>Использование разных форм и методов взаимодействия педагога с детьми в ходе поэтапного руководства компьютерными играми, обеспечивающего у</w:t>
      </w:r>
      <w:r w:rsidRPr="003B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спешное овладение ими основами экономической грамотности.</w:t>
      </w:r>
    </w:p>
    <w:p w:rsidR="003B027F" w:rsidRPr="003B027F" w:rsidRDefault="003B027F" w:rsidP="003B0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027F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B0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27F">
        <w:rPr>
          <w:rFonts w:ascii="Times New Roman" w:hAnsi="Times New Roman" w:cs="Times New Roman"/>
          <w:sz w:val="28"/>
          <w:szCs w:val="28"/>
        </w:rPr>
        <w:t>формирования основ экономической грамотности детей старшего дошкольного возраста</w:t>
      </w:r>
      <w:proofErr w:type="gramEnd"/>
      <w:r w:rsidRPr="003B027F">
        <w:rPr>
          <w:rFonts w:ascii="Times New Roman" w:hAnsi="Times New Roman" w:cs="Times New Roman"/>
          <w:sz w:val="28"/>
          <w:szCs w:val="28"/>
        </w:rPr>
        <w:t xml:space="preserve"> посредством компьютерных игр по сферам личностного развития:</w:t>
      </w:r>
    </w:p>
    <w:p w:rsidR="003B027F" w:rsidRPr="003B027F" w:rsidRDefault="003B027F" w:rsidP="003B027F">
      <w:pPr>
        <w:numPr>
          <w:ilvl w:val="0"/>
          <w:numId w:val="7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7F">
        <w:rPr>
          <w:rFonts w:ascii="Times New Roman" w:hAnsi="Times New Roman" w:cs="Times New Roman"/>
          <w:sz w:val="28"/>
          <w:szCs w:val="28"/>
        </w:rPr>
        <w:t xml:space="preserve">когнитивная сфера - </w:t>
      </w:r>
      <w:r w:rsidRPr="003B0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об экономических понятиях, о способах поведения, особенностях экономических взаимоотношений, проявления самостоятельности в принятии решений);</w:t>
      </w:r>
    </w:p>
    <w:p w:rsidR="003B027F" w:rsidRPr="003B027F" w:rsidRDefault="003B027F" w:rsidP="003B027F">
      <w:pPr>
        <w:numPr>
          <w:ilvl w:val="0"/>
          <w:numId w:val="7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27F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эмоционально-чувственная сфера - </w:t>
      </w:r>
      <w:r w:rsidRPr="003B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интереса к изучению экономической сферы жизни и взаимодействия в экономических вопросах с окружающими);</w:t>
      </w:r>
      <w:proofErr w:type="gramEnd"/>
    </w:p>
    <w:p w:rsidR="003B027F" w:rsidRPr="003B027F" w:rsidRDefault="003B027F" w:rsidP="003B027F">
      <w:pPr>
        <w:numPr>
          <w:ilvl w:val="0"/>
          <w:numId w:val="7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7F">
        <w:rPr>
          <w:rFonts w:ascii="Times New Roman" w:hAnsi="Times New Roman" w:cs="Times New Roman"/>
          <w:sz w:val="28"/>
          <w:szCs w:val="28"/>
        </w:rPr>
        <w:t xml:space="preserve">поведенческая сфера - </w:t>
      </w:r>
      <w:r w:rsidRPr="003B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овладению способами грамотного экономического поведения в интересах семьи, общества и государства. </w:t>
      </w:r>
    </w:p>
    <w:p w:rsidR="003B027F" w:rsidRDefault="003B027F" w:rsidP="003B027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027F">
        <w:rPr>
          <w:rFonts w:ascii="Times New Roman" w:hAnsi="Times New Roman" w:cs="Times New Roman"/>
          <w:color w:val="000000"/>
          <w:sz w:val="28"/>
          <w:szCs w:val="28"/>
        </w:rPr>
        <w:t>Педагогический процесс по формированию экономической грамотности детей старшего дошкольного возраста посредством компьютерной игры реализован по блокам:</w:t>
      </w:r>
    </w:p>
    <w:p w:rsidR="003B027F" w:rsidRDefault="003B027F" w:rsidP="00535D3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35D36">
        <w:rPr>
          <w:rFonts w:ascii="Times New Roman" w:eastAsia="Calibri" w:hAnsi="Times New Roman" w:cs="Times New Roman"/>
          <w:sz w:val="28"/>
          <w:szCs w:val="28"/>
        </w:rPr>
        <w:t>«Труд-продукт (товар)»</w:t>
      </w:r>
      <w:r w:rsidRPr="00535D36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3B027F" w:rsidRPr="00535D36" w:rsidRDefault="003B027F" w:rsidP="00535D3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35D36">
        <w:rPr>
          <w:rFonts w:ascii="Times New Roman" w:hAnsi="Times New Roman" w:cs="Times New Roman"/>
          <w:iCs/>
          <w:color w:val="000000"/>
          <w:sz w:val="28"/>
          <w:szCs w:val="28"/>
        </w:rPr>
        <w:t>«Деньги - цена (стоимость)»;</w:t>
      </w:r>
    </w:p>
    <w:p w:rsidR="003B027F" w:rsidRPr="00535D36" w:rsidRDefault="003B027F" w:rsidP="00535D3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35D36">
        <w:rPr>
          <w:rFonts w:ascii="Times New Roman" w:hAnsi="Times New Roman" w:cs="Times New Roman"/>
          <w:iCs/>
          <w:color w:val="000000"/>
          <w:sz w:val="28"/>
          <w:szCs w:val="28"/>
        </w:rPr>
        <w:t>«Реклама: желания и возможности»;</w:t>
      </w:r>
    </w:p>
    <w:p w:rsidR="003B027F" w:rsidRPr="00535D36" w:rsidRDefault="003B027F" w:rsidP="00535D3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35D36">
        <w:rPr>
          <w:rFonts w:ascii="Times New Roman" w:hAnsi="Times New Roman" w:cs="Times New Roman"/>
          <w:iCs/>
          <w:color w:val="000000"/>
          <w:sz w:val="28"/>
          <w:szCs w:val="28"/>
        </w:rPr>
        <w:t>«Полезные навыки и привычки в быту - тоже экономика».</w:t>
      </w:r>
    </w:p>
    <w:p w:rsidR="00B52F45" w:rsidRPr="003B027F" w:rsidRDefault="00535D36" w:rsidP="003B027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951019" wp14:editId="0697615B">
            <wp:simplePos x="0" y="0"/>
            <wp:positionH relativeFrom="column">
              <wp:posOffset>-266065</wp:posOffset>
            </wp:positionH>
            <wp:positionV relativeFrom="paragraph">
              <wp:posOffset>107315</wp:posOffset>
            </wp:positionV>
            <wp:extent cx="3397885" cy="25704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8" t="4625" r="16402" b="4405"/>
                    <a:stretch/>
                  </pic:blipFill>
                  <pic:spPr bwMode="auto">
                    <a:xfrm>
                      <a:off x="0" y="0"/>
                      <a:ext cx="3397885" cy="257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27F" w:rsidRPr="003B027F" w:rsidRDefault="00535D36" w:rsidP="003B0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62B88F" wp14:editId="234F4135">
            <wp:simplePos x="0" y="0"/>
            <wp:positionH relativeFrom="column">
              <wp:posOffset>2917190</wp:posOffset>
            </wp:positionH>
            <wp:positionV relativeFrom="paragraph">
              <wp:posOffset>2192020</wp:posOffset>
            </wp:positionV>
            <wp:extent cx="3460894" cy="26746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8" t="3744" r="16369" b="4846"/>
                    <a:stretch/>
                  </pic:blipFill>
                  <pic:spPr bwMode="auto">
                    <a:xfrm>
                      <a:off x="0" y="0"/>
                      <a:ext cx="3460894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27F" w:rsidRPr="003B027F" w:rsidSect="003B02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28A"/>
    <w:multiLevelType w:val="hybridMultilevel"/>
    <w:tmpl w:val="6F6A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00A9"/>
    <w:multiLevelType w:val="hybridMultilevel"/>
    <w:tmpl w:val="62F6D060"/>
    <w:lvl w:ilvl="0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6" w:hanging="360"/>
      </w:pPr>
      <w:rPr>
        <w:rFonts w:ascii="Wingdings" w:hAnsi="Wingdings" w:hint="default"/>
      </w:rPr>
    </w:lvl>
  </w:abstractNum>
  <w:abstractNum w:abstractNumId="2">
    <w:nsid w:val="28B969E3"/>
    <w:multiLevelType w:val="hybridMultilevel"/>
    <w:tmpl w:val="D85245AC"/>
    <w:lvl w:ilvl="0" w:tplc="5A1A2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07A29"/>
    <w:multiLevelType w:val="hybridMultilevel"/>
    <w:tmpl w:val="7AFA2464"/>
    <w:lvl w:ilvl="0" w:tplc="2CB6999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9AA3B72"/>
    <w:multiLevelType w:val="hybridMultilevel"/>
    <w:tmpl w:val="9E022674"/>
    <w:lvl w:ilvl="0" w:tplc="0419000F">
      <w:start w:val="1"/>
      <w:numFmt w:val="decimal"/>
      <w:lvlText w:val="%1."/>
      <w:lvlJc w:val="left"/>
      <w:pPr>
        <w:ind w:left="866" w:hanging="360"/>
      </w:p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>
    <w:nsid w:val="4A2F41E2"/>
    <w:multiLevelType w:val="hybridMultilevel"/>
    <w:tmpl w:val="719E5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1C1F6D"/>
    <w:multiLevelType w:val="hybridMultilevel"/>
    <w:tmpl w:val="CD76C3A6"/>
    <w:lvl w:ilvl="0" w:tplc="D51E8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F15D9"/>
    <w:multiLevelType w:val="hybridMultilevel"/>
    <w:tmpl w:val="969662CC"/>
    <w:lvl w:ilvl="0" w:tplc="F6C0EA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CE7B27"/>
    <w:multiLevelType w:val="hybridMultilevel"/>
    <w:tmpl w:val="CA6AB7D8"/>
    <w:lvl w:ilvl="0" w:tplc="F6C0EA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7F"/>
    <w:rsid w:val="00237A1F"/>
    <w:rsid w:val="002902A1"/>
    <w:rsid w:val="003B027F"/>
    <w:rsid w:val="003B6864"/>
    <w:rsid w:val="00497BCD"/>
    <w:rsid w:val="00535D36"/>
    <w:rsid w:val="006005C8"/>
    <w:rsid w:val="0066158C"/>
    <w:rsid w:val="00B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F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F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2021-11-14T14:06:00Z</dcterms:created>
  <dcterms:modified xsi:type="dcterms:W3CDTF">2021-11-14T15:50:00Z</dcterms:modified>
</cp:coreProperties>
</file>